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6AA" w:rsidRPr="00D346AA" w:rsidRDefault="00D346AA" w:rsidP="00D346A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346AA">
        <w:rPr>
          <w:rFonts w:ascii="Times New Roman" w:eastAsia="Times New Roman" w:hAnsi="Times New Roman" w:cs="Times New Roman"/>
          <w:b/>
          <w:bCs/>
          <w:sz w:val="36"/>
          <w:szCs w:val="36"/>
          <w:lang w:eastAsia="fr-FR"/>
        </w:rPr>
        <w:t>Questions de compréhension</w:t>
      </w:r>
    </w:p>
    <w:p w:rsidR="00D346AA" w:rsidRPr="00D346AA" w:rsidRDefault="00D346AA" w:rsidP="00D346AA">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Pourquoi le contrôle des factures et des remises est-il crucial après une promotion ?</w:t>
      </w:r>
    </w:p>
    <w:p w:rsidR="00D346AA" w:rsidRPr="00D346AA" w:rsidRDefault="00D346AA" w:rsidP="00D346AA">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Quels indicateurs permettent d’évaluer la rentabilité réelle d’une promotion ?</w:t>
      </w:r>
    </w:p>
    <w:p w:rsidR="00D346AA" w:rsidRPr="00D346AA" w:rsidRDefault="00D346AA" w:rsidP="00D346AA">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Comment la communication des résultats à l’équipe contribue-t-elle à l’efficacité des promotions futures ?</w:t>
      </w:r>
    </w:p>
    <w:p w:rsidR="00D346AA" w:rsidRPr="00D346AA" w:rsidRDefault="00D346AA" w:rsidP="00D346AA">
      <w:pPr>
        <w:spacing w:after="0"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sz w:val="24"/>
          <w:szCs w:val="24"/>
          <w:lang w:eastAsia="fr-FR"/>
        </w:rPr>
        <w:pict>
          <v:rect id="_x0000_i1055" style="width:0;height:1.5pt" o:hralign="center" o:hrstd="t" o:hr="t" fillcolor="#a0a0a0" stroked="f"/>
        </w:pict>
      </w:r>
    </w:p>
    <w:p w:rsidR="00D346AA" w:rsidRPr="00D346AA" w:rsidRDefault="00D346AA" w:rsidP="00D346A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346AA">
        <w:rPr>
          <w:rFonts w:ascii="Times New Roman" w:eastAsia="Times New Roman" w:hAnsi="Times New Roman" w:cs="Times New Roman"/>
          <w:b/>
          <w:bCs/>
          <w:sz w:val="36"/>
          <w:szCs w:val="36"/>
          <w:lang w:eastAsia="fr-FR"/>
        </w:rPr>
        <w:t>Quizz (QCM)</w:t>
      </w:r>
    </w:p>
    <w:p w:rsidR="00D346AA" w:rsidRPr="00D346AA" w:rsidRDefault="00D346AA" w:rsidP="00D346AA">
      <w:p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1</w:t>
      </w:r>
      <w:r w:rsidRPr="00D346AA">
        <w:rPr>
          <w:rFonts w:ascii="Times New Roman" w:eastAsia="Times New Roman" w:hAnsi="Times New Roman" w:cs="Times New Roman"/>
          <w:sz w:val="24"/>
          <w:szCs w:val="24"/>
          <w:lang w:eastAsia="fr-FR"/>
        </w:rPr>
        <w:t xml:space="preserve"> – Quelles actions relèvent du contrôle administratif post-promotion ?</w:t>
      </w:r>
      <w:r w:rsidRPr="00D346AA">
        <w:rPr>
          <w:rFonts w:ascii="Times New Roman" w:eastAsia="Times New Roman" w:hAnsi="Times New Roman" w:cs="Times New Roman"/>
          <w:sz w:val="24"/>
          <w:szCs w:val="24"/>
          <w:lang w:eastAsia="fr-FR"/>
        </w:rPr>
        <w:br/>
        <w:t>A. Vérifier la concordance avec les conditions négociées</w:t>
      </w:r>
      <w:r w:rsidRPr="00D346AA">
        <w:rPr>
          <w:rFonts w:ascii="Times New Roman" w:eastAsia="Times New Roman" w:hAnsi="Times New Roman" w:cs="Times New Roman"/>
          <w:sz w:val="24"/>
          <w:szCs w:val="24"/>
          <w:lang w:eastAsia="fr-FR"/>
        </w:rPr>
        <w:br/>
        <w:t>B. Pointer les avoirs promis par le laboratoire</w:t>
      </w:r>
      <w:r w:rsidRPr="00D346AA">
        <w:rPr>
          <w:rFonts w:ascii="Times New Roman" w:eastAsia="Times New Roman" w:hAnsi="Times New Roman" w:cs="Times New Roman"/>
          <w:sz w:val="24"/>
          <w:szCs w:val="24"/>
          <w:lang w:eastAsia="fr-FR"/>
        </w:rPr>
        <w:br/>
        <w:t>C. Archiver tous les documents liés à l’opération</w:t>
      </w:r>
      <w:r w:rsidRPr="00D346AA">
        <w:rPr>
          <w:rFonts w:ascii="Times New Roman" w:eastAsia="Times New Roman" w:hAnsi="Times New Roman" w:cs="Times New Roman"/>
          <w:sz w:val="24"/>
          <w:szCs w:val="24"/>
          <w:lang w:eastAsia="fr-FR"/>
        </w:rPr>
        <w:br/>
        <w:t>D. Modifier les prix des produits pour la prochaine promotion</w:t>
      </w:r>
    </w:p>
    <w:p w:rsidR="00D346AA" w:rsidRPr="00D346AA" w:rsidRDefault="00D346AA" w:rsidP="00D346AA">
      <w:p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2</w:t>
      </w:r>
      <w:r w:rsidRPr="00D346AA">
        <w:rPr>
          <w:rFonts w:ascii="Times New Roman" w:eastAsia="Times New Roman" w:hAnsi="Times New Roman" w:cs="Times New Roman"/>
          <w:sz w:val="24"/>
          <w:szCs w:val="24"/>
          <w:lang w:eastAsia="fr-FR"/>
        </w:rPr>
        <w:t xml:space="preserve"> – Quels indicateurs financiers permettent d’évaluer l’impact d’une promotion ?</w:t>
      </w:r>
      <w:r w:rsidRPr="00D346AA">
        <w:rPr>
          <w:rFonts w:ascii="Times New Roman" w:eastAsia="Times New Roman" w:hAnsi="Times New Roman" w:cs="Times New Roman"/>
          <w:sz w:val="24"/>
          <w:szCs w:val="24"/>
          <w:lang w:eastAsia="fr-FR"/>
        </w:rPr>
        <w:br/>
        <w:t>A. Taux de rotation des produits</w:t>
      </w:r>
      <w:r w:rsidRPr="00D346AA">
        <w:rPr>
          <w:rFonts w:ascii="Times New Roman" w:eastAsia="Times New Roman" w:hAnsi="Times New Roman" w:cs="Times New Roman"/>
          <w:sz w:val="24"/>
          <w:szCs w:val="24"/>
          <w:lang w:eastAsia="fr-FR"/>
        </w:rPr>
        <w:br/>
        <w:t>B. Chiffre d’affaires additionnel généré</w:t>
      </w:r>
      <w:r w:rsidRPr="00D346AA">
        <w:rPr>
          <w:rFonts w:ascii="Times New Roman" w:eastAsia="Times New Roman" w:hAnsi="Times New Roman" w:cs="Times New Roman"/>
          <w:sz w:val="24"/>
          <w:szCs w:val="24"/>
          <w:lang w:eastAsia="fr-FR"/>
        </w:rPr>
        <w:br/>
        <w:t>C. Marge globale sur l’opération</w:t>
      </w:r>
      <w:r w:rsidRPr="00D346AA">
        <w:rPr>
          <w:rFonts w:ascii="Times New Roman" w:eastAsia="Times New Roman" w:hAnsi="Times New Roman" w:cs="Times New Roman"/>
          <w:sz w:val="24"/>
          <w:szCs w:val="24"/>
          <w:lang w:eastAsia="fr-FR"/>
        </w:rPr>
        <w:br/>
        <w:t>D. Nombre de réunions d’équipe</w:t>
      </w:r>
    </w:p>
    <w:p w:rsidR="00D346AA" w:rsidRPr="00D346AA" w:rsidRDefault="00D346AA" w:rsidP="00D346AA">
      <w:p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3</w:t>
      </w:r>
      <w:r w:rsidRPr="00D346AA">
        <w:rPr>
          <w:rFonts w:ascii="Times New Roman" w:eastAsia="Times New Roman" w:hAnsi="Times New Roman" w:cs="Times New Roman"/>
          <w:sz w:val="24"/>
          <w:szCs w:val="24"/>
          <w:lang w:eastAsia="fr-FR"/>
        </w:rPr>
        <w:t xml:space="preserve"> – Quelles actions favorisent l’apprentissage collectif après une promotion ?</w:t>
      </w:r>
      <w:r w:rsidRPr="00D346AA">
        <w:rPr>
          <w:rFonts w:ascii="Times New Roman" w:eastAsia="Times New Roman" w:hAnsi="Times New Roman" w:cs="Times New Roman"/>
          <w:sz w:val="24"/>
          <w:szCs w:val="24"/>
          <w:lang w:eastAsia="fr-FR"/>
        </w:rPr>
        <w:br/>
        <w:t>A. Féliciter les réussites de l’équipe</w:t>
      </w:r>
      <w:r w:rsidRPr="00D346AA">
        <w:rPr>
          <w:rFonts w:ascii="Times New Roman" w:eastAsia="Times New Roman" w:hAnsi="Times New Roman" w:cs="Times New Roman"/>
          <w:sz w:val="24"/>
          <w:szCs w:val="24"/>
          <w:lang w:eastAsia="fr-FR"/>
        </w:rPr>
        <w:br/>
        <w:t>B. Analyser les difficultés ensemble</w:t>
      </w:r>
      <w:r w:rsidRPr="00D346AA">
        <w:rPr>
          <w:rFonts w:ascii="Times New Roman" w:eastAsia="Times New Roman" w:hAnsi="Times New Roman" w:cs="Times New Roman"/>
          <w:sz w:val="24"/>
          <w:szCs w:val="24"/>
          <w:lang w:eastAsia="fr-FR"/>
        </w:rPr>
        <w:br/>
        <w:t>C. Impliquer l’équipe dans la préparation de la prochaine action</w:t>
      </w:r>
      <w:r w:rsidRPr="00D346AA">
        <w:rPr>
          <w:rFonts w:ascii="Times New Roman" w:eastAsia="Times New Roman" w:hAnsi="Times New Roman" w:cs="Times New Roman"/>
          <w:sz w:val="24"/>
          <w:szCs w:val="24"/>
          <w:lang w:eastAsia="fr-FR"/>
        </w:rPr>
        <w:br/>
        <w:t>D. Ignorer les écarts constatés</w:t>
      </w:r>
    </w:p>
    <w:p w:rsidR="00D346AA" w:rsidRPr="00D346AA" w:rsidRDefault="00D346AA" w:rsidP="00D346AA">
      <w:pPr>
        <w:spacing w:after="0"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sz w:val="24"/>
          <w:szCs w:val="24"/>
          <w:lang w:eastAsia="fr-FR"/>
        </w:rPr>
        <w:pict>
          <v:rect id="_x0000_i1056" style="width:0;height:1.5pt" o:hralign="center" o:hrstd="t" o:hr="t" fillcolor="#a0a0a0" stroked="f"/>
        </w:pict>
      </w:r>
    </w:p>
    <w:p w:rsidR="00D346AA" w:rsidRPr="00D346AA" w:rsidRDefault="00D346AA" w:rsidP="00D346A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D346AA">
        <w:rPr>
          <w:rFonts w:ascii="Times New Roman" w:eastAsia="Times New Roman" w:hAnsi="Times New Roman" w:cs="Times New Roman"/>
          <w:b/>
          <w:bCs/>
          <w:sz w:val="36"/>
          <w:szCs w:val="36"/>
          <w:lang w:eastAsia="fr-FR"/>
        </w:rPr>
        <w:t>Réponses et justifications</w:t>
      </w:r>
    </w:p>
    <w:p w:rsidR="00D346AA" w:rsidRPr="00D346AA" w:rsidRDefault="00D346AA" w:rsidP="00D346AA">
      <w:p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Questions ouvertes :</w:t>
      </w:r>
    </w:p>
    <w:p w:rsidR="00D346AA" w:rsidRPr="00D346AA" w:rsidRDefault="00D346AA" w:rsidP="00D346AA">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Réponse :</w:t>
      </w:r>
      <w:r w:rsidRPr="00D346AA">
        <w:rPr>
          <w:rFonts w:ascii="Times New Roman" w:eastAsia="Times New Roman" w:hAnsi="Times New Roman" w:cs="Times New Roman"/>
          <w:sz w:val="24"/>
          <w:szCs w:val="24"/>
          <w:lang w:eastAsia="fr-FR"/>
        </w:rPr>
        <w:t xml:space="preserve"> Parce qu’il permet de s’assurer que les remises, gratuités ou promotions dégressives sont correctement appliquées et que tous les avoirs promis ont été reçus.</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Un contrôle rigoureux évite de perdre de la marge et garantit que la promotion génère réellement du profit.</w:t>
      </w:r>
    </w:p>
    <w:p w:rsidR="00D346AA" w:rsidRPr="00D346AA" w:rsidRDefault="00D346AA" w:rsidP="00D346AA">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Réponse :</w:t>
      </w:r>
      <w:r w:rsidRPr="00D346AA">
        <w:rPr>
          <w:rFonts w:ascii="Times New Roman" w:eastAsia="Times New Roman" w:hAnsi="Times New Roman" w:cs="Times New Roman"/>
          <w:sz w:val="24"/>
          <w:szCs w:val="24"/>
          <w:lang w:eastAsia="fr-FR"/>
        </w:rPr>
        <w:t xml:space="preserve"> Taux de rotation des produits, chiffre d’affaires additionnel généré et marge globale sur l’opération.</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Ces indicateurs mesurent l’efficacité commerciale et financière, et permettent d’identifier les points d’amélioration pour les prochaines promotions.</w:t>
      </w:r>
    </w:p>
    <w:p w:rsidR="00D346AA" w:rsidRPr="00D346AA" w:rsidRDefault="00D346AA" w:rsidP="00D346AA">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Réponse :</w:t>
      </w:r>
      <w:r w:rsidRPr="00D346AA">
        <w:rPr>
          <w:rFonts w:ascii="Times New Roman" w:eastAsia="Times New Roman" w:hAnsi="Times New Roman" w:cs="Times New Roman"/>
          <w:sz w:val="24"/>
          <w:szCs w:val="24"/>
          <w:lang w:eastAsia="fr-FR"/>
        </w:rPr>
        <w:t xml:space="preserve"> En partageant les résultats, en félicitant les réussites, en analysant les difficultés et en impliquant l’équipe dans la prochaine action.</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Le suivi collectif transforme l’expérience en apprentissage continu, renforce la cohésion et améliore la performance globale de l’officine.</w:t>
      </w:r>
    </w:p>
    <w:p w:rsidR="00D346AA" w:rsidRPr="00D346AA" w:rsidRDefault="00D346AA" w:rsidP="00D346AA">
      <w:p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lastRenderedPageBreak/>
        <w:t>QCM :</w:t>
      </w:r>
    </w:p>
    <w:p w:rsidR="00D346AA" w:rsidRPr="00D346AA" w:rsidRDefault="00D346AA" w:rsidP="00D346AA">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1 :</w:t>
      </w:r>
      <w:r w:rsidRPr="00D346AA">
        <w:rPr>
          <w:rFonts w:ascii="Times New Roman" w:eastAsia="Times New Roman" w:hAnsi="Times New Roman" w:cs="Times New Roman"/>
          <w:sz w:val="24"/>
          <w:szCs w:val="24"/>
          <w:lang w:eastAsia="fr-FR"/>
        </w:rPr>
        <w:t xml:space="preserve"> A, B, C </w:t>
      </w:r>
      <w:r w:rsidRPr="00D346AA">
        <w:rPr>
          <w:rFonts w:ascii="Segoe UI Symbol" w:eastAsia="Times New Roman" w:hAnsi="Segoe UI Symbol" w:cs="Segoe UI Symbol"/>
          <w:sz w:val="24"/>
          <w:szCs w:val="24"/>
          <w:lang w:eastAsia="fr-FR"/>
        </w:rPr>
        <w:t>✅</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Vérifier les conditions négociées, pointer les avoirs et archiver les documents sont des étapes essentielles du contrôle administratif. Modifier les prix relève de la planification de la prochaine promotion, pas du suivi administratif.</w:t>
      </w:r>
    </w:p>
    <w:p w:rsidR="00D346AA" w:rsidRPr="00D346AA" w:rsidRDefault="00D346AA" w:rsidP="00D346AA">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2 :</w:t>
      </w:r>
      <w:r w:rsidRPr="00D346AA">
        <w:rPr>
          <w:rFonts w:ascii="Times New Roman" w:eastAsia="Times New Roman" w:hAnsi="Times New Roman" w:cs="Times New Roman"/>
          <w:sz w:val="24"/>
          <w:szCs w:val="24"/>
          <w:lang w:eastAsia="fr-FR"/>
        </w:rPr>
        <w:t xml:space="preserve"> A, B, C </w:t>
      </w:r>
      <w:r w:rsidRPr="00D346AA">
        <w:rPr>
          <w:rFonts w:ascii="Segoe UI Symbol" w:eastAsia="Times New Roman" w:hAnsi="Segoe UI Symbol" w:cs="Segoe UI Symbol"/>
          <w:sz w:val="24"/>
          <w:szCs w:val="24"/>
          <w:lang w:eastAsia="fr-FR"/>
        </w:rPr>
        <w:t>✅</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Ces trois indicateurs permettent de mesurer l’impact réel sur les ventes et la rentabilité. Le nombre de réunions d’équipe n’est pas un indicateur financier.</w:t>
      </w:r>
    </w:p>
    <w:p w:rsidR="00D346AA" w:rsidRPr="00D346AA" w:rsidRDefault="00D346AA" w:rsidP="00D346AA">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D346AA">
        <w:rPr>
          <w:rFonts w:ascii="Times New Roman" w:eastAsia="Times New Roman" w:hAnsi="Times New Roman" w:cs="Times New Roman"/>
          <w:b/>
          <w:bCs/>
          <w:sz w:val="24"/>
          <w:szCs w:val="24"/>
          <w:lang w:eastAsia="fr-FR"/>
        </w:rPr>
        <w:t>QCM 3 :</w:t>
      </w:r>
      <w:r w:rsidRPr="00D346AA">
        <w:rPr>
          <w:rFonts w:ascii="Times New Roman" w:eastAsia="Times New Roman" w:hAnsi="Times New Roman" w:cs="Times New Roman"/>
          <w:sz w:val="24"/>
          <w:szCs w:val="24"/>
          <w:lang w:eastAsia="fr-FR"/>
        </w:rPr>
        <w:t xml:space="preserve"> A, B, C </w:t>
      </w:r>
      <w:r w:rsidRPr="00D346AA">
        <w:rPr>
          <w:rFonts w:ascii="Segoe UI Symbol" w:eastAsia="Times New Roman" w:hAnsi="Segoe UI Symbol" w:cs="Segoe UI Symbol"/>
          <w:sz w:val="24"/>
          <w:szCs w:val="24"/>
          <w:lang w:eastAsia="fr-FR"/>
        </w:rPr>
        <w:t>✅</w:t>
      </w:r>
      <w:r w:rsidRPr="00D346AA">
        <w:rPr>
          <w:rFonts w:ascii="Times New Roman" w:eastAsia="Times New Roman" w:hAnsi="Times New Roman" w:cs="Times New Roman"/>
          <w:sz w:val="24"/>
          <w:szCs w:val="24"/>
          <w:lang w:eastAsia="fr-FR"/>
        </w:rPr>
        <w:br/>
      </w:r>
      <w:r w:rsidRPr="00D346AA">
        <w:rPr>
          <w:rFonts w:ascii="Times New Roman" w:eastAsia="Times New Roman" w:hAnsi="Times New Roman" w:cs="Times New Roman"/>
          <w:b/>
          <w:bCs/>
          <w:sz w:val="24"/>
          <w:szCs w:val="24"/>
          <w:lang w:eastAsia="fr-FR"/>
        </w:rPr>
        <w:t>Justification :</w:t>
      </w:r>
      <w:r w:rsidRPr="00D346AA">
        <w:rPr>
          <w:rFonts w:ascii="Times New Roman" w:eastAsia="Times New Roman" w:hAnsi="Times New Roman" w:cs="Times New Roman"/>
          <w:sz w:val="24"/>
          <w:szCs w:val="24"/>
          <w:lang w:eastAsia="fr-FR"/>
        </w:rPr>
        <w:t xml:space="preserve"> Féliciter, analyser et impliquer l’équipe permet de capitaliser sur l’expérience et d’anticiper les prochaines promotions. Ignorer les écarts va à l’encontre de l’objectif d’apprentissage collectif.</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08E5"/>
    <w:multiLevelType w:val="multilevel"/>
    <w:tmpl w:val="AF027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7F0D6B"/>
    <w:multiLevelType w:val="multilevel"/>
    <w:tmpl w:val="D368D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470A8"/>
    <w:multiLevelType w:val="multilevel"/>
    <w:tmpl w:val="3B884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DF2AEA"/>
    <w:multiLevelType w:val="multilevel"/>
    <w:tmpl w:val="02F2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DB4872"/>
    <w:multiLevelType w:val="multilevel"/>
    <w:tmpl w:val="143E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AB663F"/>
    <w:multiLevelType w:val="multilevel"/>
    <w:tmpl w:val="B5307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203FEC"/>
    <w:multiLevelType w:val="multilevel"/>
    <w:tmpl w:val="046AB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2F2F53"/>
    <w:multiLevelType w:val="multilevel"/>
    <w:tmpl w:val="6D56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06054F"/>
    <w:multiLevelType w:val="multilevel"/>
    <w:tmpl w:val="B2F8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D546CB"/>
    <w:multiLevelType w:val="multilevel"/>
    <w:tmpl w:val="2BC6C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FB2E43"/>
    <w:multiLevelType w:val="multilevel"/>
    <w:tmpl w:val="1CD43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6024CD7"/>
    <w:multiLevelType w:val="multilevel"/>
    <w:tmpl w:val="142AF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B01B0B"/>
    <w:multiLevelType w:val="multilevel"/>
    <w:tmpl w:val="54F49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0F35A3"/>
    <w:multiLevelType w:val="multilevel"/>
    <w:tmpl w:val="DB50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CC7B60"/>
    <w:multiLevelType w:val="multilevel"/>
    <w:tmpl w:val="DEBC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B87355"/>
    <w:multiLevelType w:val="multilevel"/>
    <w:tmpl w:val="C0F06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C31BF8"/>
    <w:multiLevelType w:val="multilevel"/>
    <w:tmpl w:val="5FF6C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D95FE1"/>
    <w:multiLevelType w:val="multilevel"/>
    <w:tmpl w:val="0D9A2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
  </w:num>
  <w:num w:numId="3">
    <w:abstractNumId w:val="13"/>
  </w:num>
  <w:num w:numId="4">
    <w:abstractNumId w:val="10"/>
  </w:num>
  <w:num w:numId="5">
    <w:abstractNumId w:val="2"/>
  </w:num>
  <w:num w:numId="6">
    <w:abstractNumId w:val="8"/>
  </w:num>
  <w:num w:numId="7">
    <w:abstractNumId w:val="12"/>
  </w:num>
  <w:num w:numId="8">
    <w:abstractNumId w:val="7"/>
  </w:num>
  <w:num w:numId="9">
    <w:abstractNumId w:val="0"/>
  </w:num>
  <w:num w:numId="10">
    <w:abstractNumId w:val="16"/>
  </w:num>
  <w:num w:numId="11">
    <w:abstractNumId w:val="9"/>
  </w:num>
  <w:num w:numId="12">
    <w:abstractNumId w:val="5"/>
  </w:num>
  <w:num w:numId="13">
    <w:abstractNumId w:val="1"/>
  </w:num>
  <w:num w:numId="14">
    <w:abstractNumId w:val="6"/>
  </w:num>
  <w:num w:numId="15">
    <w:abstractNumId w:val="4"/>
  </w:num>
  <w:num w:numId="16">
    <w:abstractNumId w:val="14"/>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1B6"/>
    <w:rsid w:val="001D7C9B"/>
    <w:rsid w:val="002D5FB0"/>
    <w:rsid w:val="004513CA"/>
    <w:rsid w:val="005D61B6"/>
    <w:rsid w:val="00D346AA"/>
    <w:rsid w:val="00FE0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211489-C6DA-4BEA-B69A-B74EA037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1006">
      <w:bodyDiv w:val="1"/>
      <w:marLeft w:val="0"/>
      <w:marRight w:val="0"/>
      <w:marTop w:val="0"/>
      <w:marBottom w:val="0"/>
      <w:divBdr>
        <w:top w:val="none" w:sz="0" w:space="0" w:color="auto"/>
        <w:left w:val="none" w:sz="0" w:space="0" w:color="auto"/>
        <w:bottom w:val="none" w:sz="0" w:space="0" w:color="auto"/>
        <w:right w:val="none" w:sz="0" w:space="0" w:color="auto"/>
      </w:divBdr>
    </w:div>
    <w:div w:id="492726034">
      <w:bodyDiv w:val="1"/>
      <w:marLeft w:val="0"/>
      <w:marRight w:val="0"/>
      <w:marTop w:val="0"/>
      <w:marBottom w:val="0"/>
      <w:divBdr>
        <w:top w:val="none" w:sz="0" w:space="0" w:color="auto"/>
        <w:left w:val="none" w:sz="0" w:space="0" w:color="auto"/>
        <w:bottom w:val="none" w:sz="0" w:space="0" w:color="auto"/>
        <w:right w:val="none" w:sz="0" w:space="0" w:color="auto"/>
      </w:divBdr>
    </w:div>
    <w:div w:id="636036951">
      <w:bodyDiv w:val="1"/>
      <w:marLeft w:val="0"/>
      <w:marRight w:val="0"/>
      <w:marTop w:val="0"/>
      <w:marBottom w:val="0"/>
      <w:divBdr>
        <w:top w:val="none" w:sz="0" w:space="0" w:color="auto"/>
        <w:left w:val="none" w:sz="0" w:space="0" w:color="auto"/>
        <w:bottom w:val="none" w:sz="0" w:space="0" w:color="auto"/>
        <w:right w:val="none" w:sz="0" w:space="0" w:color="auto"/>
      </w:divBdr>
    </w:div>
    <w:div w:id="716661407">
      <w:bodyDiv w:val="1"/>
      <w:marLeft w:val="0"/>
      <w:marRight w:val="0"/>
      <w:marTop w:val="0"/>
      <w:marBottom w:val="0"/>
      <w:divBdr>
        <w:top w:val="none" w:sz="0" w:space="0" w:color="auto"/>
        <w:left w:val="none" w:sz="0" w:space="0" w:color="auto"/>
        <w:bottom w:val="none" w:sz="0" w:space="0" w:color="auto"/>
        <w:right w:val="none" w:sz="0" w:space="0" w:color="auto"/>
      </w:divBdr>
    </w:div>
    <w:div w:id="1343896450">
      <w:bodyDiv w:val="1"/>
      <w:marLeft w:val="0"/>
      <w:marRight w:val="0"/>
      <w:marTop w:val="0"/>
      <w:marBottom w:val="0"/>
      <w:divBdr>
        <w:top w:val="none" w:sz="0" w:space="0" w:color="auto"/>
        <w:left w:val="none" w:sz="0" w:space="0" w:color="auto"/>
        <w:bottom w:val="none" w:sz="0" w:space="0" w:color="auto"/>
        <w:right w:val="none" w:sz="0" w:space="0" w:color="auto"/>
      </w:divBdr>
    </w:div>
    <w:div w:id="1499495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2297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2025-10-13T10:59:00Z</dcterms:created>
  <dcterms:modified xsi:type="dcterms:W3CDTF">2025-10-13T10:59:00Z</dcterms:modified>
</cp:coreProperties>
</file>